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1" w:rsidRPr="00C2512D" w:rsidRDefault="00EB3B11" w:rsidP="00EB3B11">
      <w:pPr>
        <w:rPr>
          <w:rFonts w:hint="eastAsia"/>
          <w:b/>
          <w:sz w:val="28"/>
        </w:rPr>
      </w:pPr>
      <w:r w:rsidRPr="00C2512D">
        <w:rPr>
          <w:rFonts w:hint="eastAsia"/>
          <w:b/>
          <w:sz w:val="28"/>
        </w:rPr>
        <w:t>附件</w:t>
      </w:r>
      <w:r w:rsidRPr="00C2512D">
        <w:rPr>
          <w:rFonts w:hint="eastAsia"/>
          <w:b/>
          <w:sz w:val="28"/>
        </w:rPr>
        <w:t>1</w:t>
      </w:r>
      <w:r w:rsidRPr="00C2512D">
        <w:rPr>
          <w:rFonts w:hint="eastAsia"/>
          <w:b/>
          <w:sz w:val="28"/>
        </w:rPr>
        <w:t>：</w:t>
      </w:r>
    </w:p>
    <w:tbl>
      <w:tblPr>
        <w:tblStyle w:val="a3"/>
        <w:tblpPr w:leftFromText="180" w:rightFromText="180" w:vertAnchor="page" w:horzAnchor="margin" w:tblpY="3106"/>
        <w:tblW w:w="13972" w:type="dxa"/>
        <w:tblLook w:val="04A0"/>
      </w:tblPr>
      <w:tblGrid>
        <w:gridCol w:w="1170"/>
        <w:gridCol w:w="2199"/>
        <w:gridCol w:w="3118"/>
        <w:gridCol w:w="1418"/>
        <w:gridCol w:w="2409"/>
        <w:gridCol w:w="3658"/>
      </w:tblGrid>
      <w:tr w:rsidR="00EB3B11" w:rsidTr="00EB3B11">
        <w:trPr>
          <w:trHeight w:val="671"/>
        </w:trPr>
        <w:tc>
          <w:tcPr>
            <w:tcW w:w="1170" w:type="dxa"/>
          </w:tcPr>
          <w:p w:rsidR="00EB3B11" w:rsidRPr="00EB3B11" w:rsidRDefault="00EB3B11" w:rsidP="00EB3B11">
            <w:pPr>
              <w:jc w:val="center"/>
              <w:rPr>
                <w:b/>
                <w:sz w:val="32"/>
                <w:szCs w:val="32"/>
              </w:rPr>
            </w:pPr>
            <w:r w:rsidRPr="00EB3B11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317" w:type="dxa"/>
            <w:gridSpan w:val="2"/>
          </w:tcPr>
          <w:p w:rsidR="00EB3B11" w:rsidRPr="00EB3B11" w:rsidRDefault="00EB3B11" w:rsidP="00EB3B11">
            <w:pPr>
              <w:jc w:val="center"/>
              <w:rPr>
                <w:b/>
                <w:sz w:val="32"/>
                <w:szCs w:val="32"/>
              </w:rPr>
            </w:pPr>
            <w:r w:rsidRPr="00EB3B11">
              <w:rPr>
                <w:rFonts w:hint="eastAsia"/>
                <w:b/>
                <w:sz w:val="32"/>
                <w:szCs w:val="32"/>
              </w:rPr>
              <w:t>行政区划</w:t>
            </w:r>
          </w:p>
        </w:tc>
        <w:tc>
          <w:tcPr>
            <w:tcW w:w="1418" w:type="dxa"/>
          </w:tcPr>
          <w:p w:rsidR="00EB3B11" w:rsidRPr="00EB3B11" w:rsidRDefault="00EB3B11" w:rsidP="00EB3B11">
            <w:pPr>
              <w:jc w:val="center"/>
              <w:rPr>
                <w:b/>
                <w:sz w:val="32"/>
                <w:szCs w:val="32"/>
              </w:rPr>
            </w:pPr>
            <w:r w:rsidRPr="00EB3B11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067" w:type="dxa"/>
            <w:gridSpan w:val="2"/>
          </w:tcPr>
          <w:p w:rsidR="00EB3B11" w:rsidRPr="00EB3B11" w:rsidRDefault="00EB3B11" w:rsidP="00EB3B1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EB3B11">
              <w:rPr>
                <w:rFonts w:hint="eastAsia"/>
                <w:b/>
                <w:sz w:val="32"/>
                <w:szCs w:val="32"/>
              </w:rPr>
              <w:t>行政区划</w:t>
            </w:r>
          </w:p>
        </w:tc>
      </w:tr>
      <w:tr w:rsidR="00341EA1" w:rsidTr="00341EA1">
        <w:trPr>
          <w:trHeight w:val="705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99" w:type="dxa"/>
            <w:vMerge w:val="restart"/>
          </w:tcPr>
          <w:p w:rsid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41EA1" w:rsidRP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海东市</w:t>
            </w: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乐都区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409" w:type="dxa"/>
            <w:vMerge w:val="restart"/>
          </w:tcPr>
          <w:p w:rsid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果洛藏族自治州</w:t>
            </w: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玛沁县</w:t>
            </w:r>
          </w:p>
        </w:tc>
      </w:tr>
      <w:tr w:rsidR="00341EA1" w:rsidTr="00341EA1">
        <w:trPr>
          <w:trHeight w:val="671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99" w:type="dxa"/>
            <w:vMerge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民和回族土族自治县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409" w:type="dxa"/>
            <w:vMerge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班玛县</w:t>
            </w:r>
          </w:p>
        </w:tc>
      </w:tr>
      <w:tr w:rsidR="00341EA1" w:rsidTr="00341EA1">
        <w:trPr>
          <w:trHeight w:val="671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99" w:type="dxa"/>
            <w:vMerge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化隆回族自治县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409" w:type="dxa"/>
            <w:vMerge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甘德县</w:t>
            </w:r>
          </w:p>
        </w:tc>
      </w:tr>
      <w:tr w:rsidR="00341EA1" w:rsidTr="00341EA1">
        <w:trPr>
          <w:trHeight w:val="705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99" w:type="dxa"/>
            <w:vMerge w:val="restart"/>
          </w:tcPr>
          <w:p w:rsid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黄南藏族自治州</w:t>
            </w: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同仁县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409" w:type="dxa"/>
            <w:vMerge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达日县</w:t>
            </w:r>
          </w:p>
        </w:tc>
      </w:tr>
      <w:tr w:rsidR="00341EA1" w:rsidTr="00341EA1">
        <w:trPr>
          <w:trHeight w:val="671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99" w:type="dxa"/>
            <w:vMerge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泽库县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409" w:type="dxa"/>
            <w:vMerge w:val="restart"/>
          </w:tcPr>
          <w:p w:rsid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玉树藏族自治州</w:t>
            </w: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治多县</w:t>
            </w:r>
          </w:p>
        </w:tc>
      </w:tr>
      <w:tr w:rsidR="00341EA1" w:rsidTr="00341EA1">
        <w:trPr>
          <w:trHeight w:val="671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99" w:type="dxa"/>
            <w:vMerge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尖扎县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409" w:type="dxa"/>
            <w:vMerge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杂多县</w:t>
            </w:r>
          </w:p>
        </w:tc>
      </w:tr>
      <w:tr w:rsidR="00341EA1" w:rsidTr="00341EA1">
        <w:trPr>
          <w:trHeight w:val="738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99" w:type="dxa"/>
            <w:vMerge w:val="restart"/>
          </w:tcPr>
          <w:p w:rsid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海南藏族自治州</w:t>
            </w: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共和县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409" w:type="dxa"/>
            <w:vMerge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曲麻莱县</w:t>
            </w:r>
          </w:p>
        </w:tc>
      </w:tr>
      <w:tr w:rsidR="00341EA1" w:rsidTr="00341EA1">
        <w:trPr>
          <w:trHeight w:val="738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199" w:type="dxa"/>
            <w:vMerge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贵德县</w:t>
            </w:r>
          </w:p>
        </w:tc>
        <w:tc>
          <w:tcPr>
            <w:tcW w:w="1418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409" w:type="dxa"/>
            <w:vMerge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5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囊谦县</w:t>
            </w:r>
          </w:p>
        </w:tc>
      </w:tr>
      <w:tr w:rsidR="00341EA1" w:rsidTr="00341EA1">
        <w:trPr>
          <w:trHeight w:val="738"/>
        </w:trPr>
        <w:tc>
          <w:tcPr>
            <w:tcW w:w="1170" w:type="dxa"/>
          </w:tcPr>
          <w:p w:rsidR="00341EA1" w:rsidRPr="00341EA1" w:rsidRDefault="00341EA1" w:rsidP="00341EA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99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  <w:r w:rsidRPr="00341EA1">
              <w:rPr>
                <w:rFonts w:ascii="仿宋" w:eastAsia="仿宋" w:hAnsi="仿宋" w:hint="eastAsia"/>
                <w:sz w:val="28"/>
                <w:szCs w:val="28"/>
              </w:rPr>
              <w:t>久治县</w:t>
            </w:r>
          </w:p>
        </w:tc>
        <w:tc>
          <w:tcPr>
            <w:tcW w:w="1418" w:type="dxa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67" w:type="dxa"/>
            <w:gridSpan w:val="2"/>
          </w:tcPr>
          <w:p w:rsidR="00341EA1" w:rsidRPr="00341EA1" w:rsidRDefault="00341EA1" w:rsidP="00EB3B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B3B11" w:rsidRPr="00EB3B11" w:rsidRDefault="00EB3B11" w:rsidP="00EB3B1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B3B11">
        <w:rPr>
          <w:rFonts w:asciiTheme="majorEastAsia" w:eastAsiaTheme="majorEastAsia" w:hAnsiTheme="majorEastAsia" w:hint="eastAsia"/>
          <w:b/>
          <w:sz w:val="44"/>
          <w:szCs w:val="44"/>
        </w:rPr>
        <w:t>青海省贫困县名单</w:t>
      </w:r>
    </w:p>
    <w:sectPr w:rsidR="00EB3B11" w:rsidRPr="00EB3B11" w:rsidSect="00EB3B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B11"/>
    <w:rsid w:val="00341EA1"/>
    <w:rsid w:val="00972C77"/>
    <w:rsid w:val="00C2512D"/>
    <w:rsid w:val="00EB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2019-04-17T03:59:00Z</cp:lastPrinted>
  <dcterms:created xsi:type="dcterms:W3CDTF">2019-04-17T03:44:00Z</dcterms:created>
  <dcterms:modified xsi:type="dcterms:W3CDTF">2019-04-17T04:39:00Z</dcterms:modified>
</cp:coreProperties>
</file>